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04" w:rsidRPr="007913F7" w:rsidRDefault="00AA4A04" w:rsidP="00AA4A04">
      <w:pPr>
        <w:widowControl/>
        <w:shd w:val="clear" w:color="auto" w:fill="FFFFFF"/>
        <w:spacing w:line="384" w:lineRule="atLeast"/>
        <w:ind w:firstLine="645"/>
        <w:rPr>
          <w:rFonts w:ascii="Helvetica" w:eastAsia="宋体" w:hAnsi="Helvetica" w:cs="Helvetica"/>
          <w:color w:val="3E3E3E"/>
          <w:kern w:val="0"/>
          <w:sz w:val="24"/>
          <w:szCs w:val="24"/>
        </w:rPr>
      </w:pPr>
      <w:r w:rsidRPr="007913F7">
        <w:rPr>
          <w:rFonts w:ascii="宋体" w:eastAsia="宋体" w:hAnsi="宋体" w:cs="Helvetica" w:hint="eastAsia"/>
          <w:b/>
          <w:bCs/>
          <w:color w:val="AB0D04"/>
          <w:kern w:val="0"/>
          <w:sz w:val="39"/>
          <w:szCs w:val="39"/>
          <w:shd w:val="clear" w:color="auto" w:fill="FFFFFF"/>
        </w:rPr>
        <w:t>国家艺术基金（一般项目）2018年度舞台艺术创作资助项目申报指南</w:t>
      </w:r>
    </w:p>
    <w:p w:rsidR="00AA4A04" w:rsidRPr="007913F7" w:rsidRDefault="00AA4A04" w:rsidP="00AA4A04">
      <w:pPr>
        <w:widowControl/>
        <w:shd w:val="clear" w:color="auto" w:fill="FFFFFF"/>
        <w:spacing w:line="384" w:lineRule="atLeast"/>
        <w:ind w:firstLine="645"/>
        <w:rPr>
          <w:rFonts w:ascii="Helvetica" w:eastAsia="宋体" w:hAnsi="Helvetica" w:cs="Helvetica"/>
          <w:color w:val="3E3E3E"/>
          <w:kern w:val="0"/>
          <w:sz w:val="24"/>
          <w:szCs w:val="24"/>
        </w:rPr>
      </w:pP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国家艺术基金面向社会受理舞台艺术创作资助项目的申报，组织专家评审，确定资助项目和资助额度，并实施监管。</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根据《国家艺术基金章程》，结合《国家艺术基金项目资助管理办法》《国家艺术基金财务管理办法》，制定本指南。</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宋体" w:eastAsia="宋体" w:hAnsi="宋体" w:cs="宋体" w:hint="eastAsia"/>
          <w:b/>
          <w:bCs/>
          <w:color w:val="333333"/>
          <w:kern w:val="0"/>
          <w:sz w:val="32"/>
        </w:rPr>
        <w:t>一、资助对象</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本项目资助坚持“二为”方向和“双百”方针，反映实现中华民族伟大复兴中国梦，培育和弘扬社会主义核心价值观，传承和弘扬中华优秀传统文化，唱响爱国主义主旋律，体现中国精神的舞台艺术作品创作；表现人民的伟大实践、时代的进步要求，彰显信仰之美、崇高之美，有筋骨、有道德、有温度，为人民喜闻乐见的舞台艺术作品创作；提倡多样化，追求真、善、美，具有较高审美价值、艺术品位和艺术个性，思想精深、艺术精湛、制作精良，把社会效益放在首位，努力实现社会效益和经济效益相统一的舞台艺术作品创作。</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0052FF"/>
          <w:kern w:val="0"/>
          <w:sz w:val="24"/>
          <w:szCs w:val="24"/>
        </w:rPr>
        <w:t>（一）已经完成项目策划等创作前期工作，且在2017年7月1日前未安排首演的新创作大型舞台剧和作品；</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0052FF"/>
          <w:kern w:val="0"/>
          <w:sz w:val="24"/>
          <w:szCs w:val="24"/>
        </w:rPr>
        <w:t>（二）在2012年12月1日至2017年7月1日之间完成创作演出，深受人民群众喜爱的优秀原创小型剧（节）目和作品。</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FF6827"/>
          <w:kern w:val="0"/>
          <w:sz w:val="24"/>
          <w:szCs w:val="24"/>
        </w:rPr>
        <w:t>本年度重点资助围绕新中国成立70周年、建党100周年、改革开放40周年等重大活动创作的项目；重点资助现实题材创作和戏曲、曲艺、杂技、民族歌剧等民族艺术形式创作。</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宋体" w:eastAsia="宋体" w:hAnsi="宋体" w:cs="宋体" w:hint="eastAsia"/>
          <w:b/>
          <w:bCs/>
          <w:color w:val="333333"/>
          <w:kern w:val="0"/>
          <w:sz w:val="32"/>
        </w:rPr>
        <w:t>二、资助范围</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（一）大型舞台剧和作品包括：戏曲、话剧、歌剧、舞剧、音乐剧、儿童剧、杂技剧、木偶剧、皮影戏、小剧场戏剧、交响乐、民族管弦乐、曲艺（长篇、中篇）和具有创新性、跨界融合特点的表演艺术形式。</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二）小型剧（节）目和作品包括：小戏曲、独幕剧（含戏剧小品）、小歌剧、小舞剧、音乐（含独奏曲、重奏曲、室内乐、民乐小合奏、歌曲、合唱）、舞蹈（含单人舞、双人舞、三人舞、群舞）、曲艺短篇（含曲艺小品）、木偶、皮影、杂技、魔术等。</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宋体" w:eastAsia="宋体" w:hAnsi="宋体" w:cs="宋体" w:hint="eastAsia"/>
          <w:b/>
          <w:bCs/>
          <w:color w:val="333333"/>
          <w:kern w:val="0"/>
          <w:sz w:val="32"/>
        </w:rPr>
        <w:t>三、资助额度</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艺术基金依据申报项目的艺术门类、规模体量、成本投入等因素，同时参考申报主体制定的项目预算，按照以下标准核定资助资金。</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FF6827"/>
          <w:kern w:val="0"/>
          <w:sz w:val="24"/>
          <w:szCs w:val="24"/>
        </w:rPr>
        <w:t>（一）大型舞台剧和作品资助额度：戏曲、话剧项目不超过250万元；歌剧、舞剧、音乐剧项目不超过400万元；儿童剧项目不超过120万元；杂技剧项目不超过300万元；木偶剧项目不超过100万元；皮影戏项目不超过60万元；小剧场戏剧项目不超过80万元；交响乐、民族管弦乐项目不超过120万元；曲艺（长篇、中篇）项目不超过50万元；具有创新性、跨界融合特点的表演艺术形式项目不超过100万元。</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lastRenderedPageBreak/>
        <w:t>（二）小型剧（节）目和作品资助额度：小戏曲、独幕剧、小歌剧、小舞剧项目为20万元；戏剧小品项目为10万元；独奏曲、重奏曲、室内乐、民乐小合奏和合唱项目为15万元；歌曲项目为10万元；单人舞、双人舞、三人舞项目为10万元，群舞项目为20万元；曲艺短篇（含曲艺小品）为10万元；杂技、魔术项目为15万元；木偶项目为20万元；皮影项目为15万元。</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宋体" w:eastAsia="宋体" w:hAnsi="宋体" w:cs="宋体" w:hint="eastAsia"/>
          <w:b/>
          <w:bCs/>
          <w:color w:val="333333"/>
          <w:kern w:val="0"/>
          <w:sz w:val="32"/>
        </w:rPr>
        <w:t>四、资助方式</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0052FF"/>
          <w:kern w:val="0"/>
          <w:sz w:val="24"/>
          <w:szCs w:val="24"/>
        </w:rPr>
        <w:t>（一）对立项资助的大型舞台剧和作品，艺术基金将先期拨付资助资金总额的50％，作为创作生产的启动经费，主要资助剧本、音乐、编导、舞美设计等创作核心环节；经首演验收合格后，拨付资助资金总额的30％；完成规定演出场次并验收合格后，拨付剩余20％的资助资金。大型舞台剧和作品创作资助项目结项验收时的演出场次要求为：</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0052FF"/>
          <w:kern w:val="0"/>
          <w:sz w:val="24"/>
          <w:szCs w:val="24"/>
        </w:rPr>
        <w:t>1．京剧、昆剧不少于15场；</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0052FF"/>
          <w:kern w:val="0"/>
          <w:sz w:val="24"/>
          <w:szCs w:val="24"/>
        </w:rPr>
        <w:t>2．地方戏曲、话剧、小剧场戏剧不少于25场；</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0052FF"/>
          <w:kern w:val="0"/>
          <w:sz w:val="24"/>
          <w:szCs w:val="24"/>
        </w:rPr>
        <w:t>3．儿童剧、木偶剧、皮影戏、曲艺（长篇、中篇）不少于40场；</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0052FF"/>
          <w:kern w:val="0"/>
          <w:sz w:val="24"/>
          <w:szCs w:val="24"/>
        </w:rPr>
        <w:t>4．歌剧、舞剧、交响乐、民族管弦乐不少于8场；</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0052FF"/>
          <w:kern w:val="0"/>
          <w:sz w:val="24"/>
          <w:szCs w:val="24"/>
        </w:rPr>
        <w:t>5．音乐剧、杂技剧不少于20场；</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0052FF"/>
          <w:kern w:val="0"/>
          <w:sz w:val="24"/>
          <w:szCs w:val="24"/>
        </w:rPr>
        <w:t>6．具有创新性、跨界融合特点的表演艺术形式不少于30场。</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（二）对立项资助的小型剧（节）目和作品，艺术基金将先期拨付资助资金总额的70％，主要用于作品的修改提高和传播交流；项目完成并验收合格后，拨付剩余30％的资助资金。</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（三）艺术基金将从验收合格的项目中，组织专家评审，择优给予滚动资助，并组织开展修改提高和传播交流推广活动。</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宋体" w:eastAsia="宋体" w:hAnsi="宋体" w:cs="宋体" w:hint="eastAsia"/>
          <w:b/>
          <w:bCs/>
          <w:color w:val="333333"/>
          <w:kern w:val="0"/>
          <w:sz w:val="32"/>
        </w:rPr>
        <w:t>五、申报条件</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（一）本项目的申报主体为单位或机构。申报项目的单位或机构应同时具备以下条件：</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1．2014年6月30日前在中华人民共和国内地同级行政机关登记、注册的单位或机构（不含性质为机关法人的单位）；</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2．对申报项目依法享有完整的知识产权，不侵犯任何第三方的知识产权或其他合法权益；</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3．申报项目的编剧、导演、音乐、主演、舞美等主创人员应以本省（自治区、直辖市）创作人才为主，其中，外请主创人员原则上不超过2人；</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4．申报主体应具有稳定的创作演出团队；</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5．由多家单位或机构合作完成的项目，应由其中一家单位或机构作为申报主体进行申报，并由主要合作方在《国家艺术基金（一般项目）2018年度舞台艺术创作资助项目申报表》上签署同意意见并加盖公章。</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（二）已获得国家艺术基金立项资助的项目，在实施过程中出现违反《国家艺术基金资助项目协议书》的情况，在该项目未通过管理中心组织的结项验收前，其项目实施主体不能再申报新的资助项目。</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宋体" w:eastAsia="宋体" w:hAnsi="宋体" w:cs="宋体" w:hint="eastAsia"/>
          <w:b/>
          <w:bCs/>
          <w:color w:val="333333"/>
          <w:kern w:val="0"/>
          <w:sz w:val="32"/>
        </w:rPr>
        <w:t>六、申报时间</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本项目从2017年7月1日起开始申报，至9月15日截止申报。国家艺术基金管理中心在申报期内受理项目申报，并提供相关咨询服务，逾期不予受理。</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宋体" w:eastAsia="宋体" w:hAnsi="宋体" w:cs="宋体" w:hint="eastAsia"/>
          <w:b/>
          <w:bCs/>
          <w:color w:val="333333"/>
          <w:kern w:val="0"/>
          <w:sz w:val="32"/>
        </w:rPr>
        <w:lastRenderedPageBreak/>
        <w:t>七、申报程序</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一）申报主体在规定的申报受理期内，登录国家艺术基金网站（http：//www．cnaf．cn），通过“国家艺术基金网上申报管理系统”，按要求填写《国家艺术基金（一般项目）2018年度舞台艺术创作资助项目申报表》，上传申报材料，并将申报表和申报材料邮寄到管理中心。</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（二）管理中心将组织有关部门和专家对申报项目进行核查。符合相关规定的予以受理；不符合相关规定以及提供申报材料不全的，不予受理并将通知申报主体。</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（三）对申报主体寄送的申报材料，管理中心按规定管理和使用，且不退还，请自行备份底稿。</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宋体" w:eastAsia="宋体" w:hAnsi="宋体" w:cs="宋体" w:hint="eastAsia"/>
          <w:b/>
          <w:bCs/>
          <w:color w:val="333333"/>
          <w:kern w:val="0"/>
          <w:sz w:val="32"/>
        </w:rPr>
        <w:t>八、申报材料</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（一）《国家艺术基金（一般项目）2018年度舞台艺术创作资助项目申报表》；</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（二）同级行政主管部门颁发的登记、注册证书和组织机构代码证（或统一社会信用代码证书）复印件（须加盖本单位公章），因事业单位体制改革重新登记、注册的应特别注明；</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（三）《营业性演出许可证》复印件（须加盖本单位公章）；</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（四）上一年度财务报表（资产负债表、利润表或收入支出决算表）和本年度1月份社会保险个人权益记录（单位缴费信息）（须加盖本单位公章）；</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五）申报凡涉及党和国家领导人，涉及中国共产党历史、中华人民共和国历史、中国人民解放军历史上重大事件、重要人物和重大决策过程的题材或较多地涉及民族宗教内容的项目，须提供省级党委宣传部门、文化行政部门、民族部门、宗教部门或部队宣传文化主管部门的审读意见；</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（六）申报项目的剧本或剧目为改编、移植作品，须提交作品原著和作品的改编权、移植权授权协议书复印件；</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（七）申报项目如有外请主创人员，须提交合作意向书或协议书复印件；</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八）申报大型舞台剧和作品创作资助项目的，须提交已经完成的剧本及相关的导演阐述、舞美设计图或草图（灯光设计、人物造型设计、服装设计）、音乐小样及其乐谱等文字、图片、音像资料。申报舞剧资助项目的，须提交部分舞蹈编排视频。申报杂技剧资助项目的，须提交部分节目编排视频。申报交响乐和民族管弦乐资助项目的，须提交艺术构思、完整或部分音乐小样等文字、音像资料；</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九）申报小型剧（节）目和作品资助项目的，须提交配有字幕的完整作品演出视频，申报小戏曲、独幕剧、小歌剧、小舞剧、曲艺短篇（含曲艺小品）、木偶、皮影资助项目的，须提交作品剧本，申报独奏曲、重奏曲、室内乐、民乐小合奏资助项目的，须提交作品完整乐谱，申报合唱、歌曲资助项目的，须提交作品歌词和完整乐谱；</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十）申报材料在网络提交后，须下载、打印并邮寄1份到管理中心。申报材料为文字材料的，要求统一用A4纸型双面印制，装订成册，并在指定位置加盖公章。申报材料中的照片，尺幅应为8—10寸，夹在文字材料内，不要装订在一起。申报材料为照片和音频、视频文件的，须将电子文件存放在U盘中一并邮寄，音频文件的格式应为WAV或MP3，视频文件的格式应为MOV、AVI、FLV或MP4；</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lastRenderedPageBreak/>
        <w:t>（十一）申报材料应于2017年9月15日前邮寄给国家艺术基金管理中心评审部（以邮戳或交寄单为准），邮寄地址：北京市东城区青龙胡同1号歌华大厦A座16层C—101室，邮编：100007，联系电话：400－025－9525，邮寄时请在信封显著位置注明“申报材料”字样。</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宋体" w:eastAsia="宋体" w:hAnsi="宋体" w:cs="宋体" w:hint="eastAsia"/>
          <w:b/>
          <w:bCs/>
          <w:color w:val="333333"/>
          <w:kern w:val="0"/>
          <w:sz w:val="32"/>
        </w:rPr>
        <w:t>九、签约实施</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（一）确定申报项目为立项资助项目后，管理中心将与申报主体签订《国家艺术基金资助项目协议书》。《国家艺术基金（一般项目）2018年度舞台艺术创作资助项目申报表》作为协议书附件，具有同等约束力。</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（二）申报项目立项后，申报主体应同意按照艺术基金安排，参加艺术基金组织的出版、展演等公益性活动。</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宋体" w:eastAsia="宋体" w:hAnsi="宋体" w:cs="宋体" w:hint="eastAsia"/>
          <w:b/>
          <w:bCs/>
          <w:color w:val="333333"/>
          <w:kern w:val="0"/>
          <w:sz w:val="32"/>
        </w:rPr>
        <w:t>十、监督验收</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（一）资助项目应于2018年12月31日前完成结项验收，如确需延期完成，必须于2018年10月31日前以书面形式向管理中心提出申请，获得批准后方可延期。</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二）管理中心将按照《国家艺术基金资助项目监督管理若干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四）申报主体有以下情形的，管理中心有权对该项目重新审核，并依据其严重程度分别或同时采取暂缓拨款、终止拨款、追回部分或全部资助资金、撤销对该项目的资助以及三年内暂停申报主体申报资格等相应措施，并依法追究相关单位或机构责任：</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1．申报主体在项目实施过程中，侵犯任何第三方的知识产权及其他合法权益；</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2．项目实施内容、经费支出、结项成果等与《国家艺术基金资助项目协议书》的约定存在重大差异；</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3．申报主体存在其他弄虚作假、挪用资助资金、违反《国家艺术基金资助项目协议书》等情形；</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4．申报主体有其他严重违法违纪行为。</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宋体" w:eastAsia="宋体" w:hAnsi="宋体" w:cs="宋体" w:hint="eastAsia"/>
          <w:b/>
          <w:bCs/>
          <w:color w:val="333333"/>
          <w:kern w:val="0"/>
          <w:sz w:val="32"/>
        </w:rPr>
        <w:t>十一、其他</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一）资助项目在首演验收前，未经管理中心书面同意，实施主体不得自行安排资助项目作品的出版、演出或出售资助项目的作品。验收合格后，方可开展上述活动并且应在相关材料显著位置注明该项目为“国家艺术基金资助项目”。</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（二）资助项目结项验收时，申报主体应按要求提交完整的成果材料。</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（三）艺术基金对申报主体在项目申报、实施过程中与第三方产生的纠纷不承担任何责任。</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（四）管理中心对本指南拥有最终解释权。</w:t>
      </w:r>
    </w:p>
    <w:p w:rsidR="00AA4A04" w:rsidRPr="007913F7" w:rsidRDefault="00AA4A04" w:rsidP="00AA4A04">
      <w:pPr>
        <w:widowControl/>
        <w:shd w:val="clear" w:color="auto" w:fill="FFFFFF"/>
        <w:ind w:firstLine="480"/>
        <w:rPr>
          <w:rFonts w:ascii="仿宋" w:eastAsia="仿宋" w:hAnsi="仿宋" w:cs="宋体"/>
          <w:color w:val="333333"/>
          <w:kern w:val="0"/>
          <w:sz w:val="32"/>
          <w:szCs w:val="32"/>
        </w:rPr>
      </w:pPr>
      <w:r w:rsidRPr="007913F7">
        <w:rPr>
          <w:rFonts w:ascii="仿宋" w:eastAsia="仿宋" w:hAnsi="仿宋" w:cs="宋体" w:hint="eastAsia"/>
          <w:color w:val="333333"/>
          <w:kern w:val="0"/>
          <w:sz w:val="24"/>
          <w:szCs w:val="24"/>
        </w:rPr>
        <w:t>（五）本指南自发布之日起实施。</w:t>
      </w:r>
    </w:p>
    <w:p w:rsidR="00AA4A04" w:rsidRPr="007913F7" w:rsidRDefault="00AA4A04" w:rsidP="00AA4A04"/>
    <w:p w:rsidR="00E6309A" w:rsidRPr="00AA4A04" w:rsidRDefault="00E6309A"/>
    <w:sectPr w:rsidR="00E6309A" w:rsidRPr="00AA4A04" w:rsidSect="00C836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9A" w:rsidRDefault="00E6309A" w:rsidP="00AA4A04">
      <w:r>
        <w:separator/>
      </w:r>
    </w:p>
  </w:endnote>
  <w:endnote w:type="continuationSeparator" w:id="1">
    <w:p w:rsidR="00E6309A" w:rsidRDefault="00E6309A" w:rsidP="00AA4A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9A" w:rsidRDefault="00E6309A" w:rsidP="00AA4A04">
      <w:r>
        <w:separator/>
      </w:r>
    </w:p>
  </w:footnote>
  <w:footnote w:type="continuationSeparator" w:id="1">
    <w:p w:rsidR="00E6309A" w:rsidRDefault="00E6309A" w:rsidP="00AA4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4A04"/>
    <w:rsid w:val="00AA4A04"/>
    <w:rsid w:val="00E630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4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4A04"/>
    <w:rPr>
      <w:sz w:val="18"/>
      <w:szCs w:val="18"/>
    </w:rPr>
  </w:style>
  <w:style w:type="paragraph" w:styleId="a4">
    <w:name w:val="footer"/>
    <w:basedOn w:val="a"/>
    <w:link w:val="Char0"/>
    <w:uiPriority w:val="99"/>
    <w:semiHidden/>
    <w:unhideWhenUsed/>
    <w:rsid w:val="00AA4A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4A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2017-06-30T06:19:00Z</dcterms:created>
  <dcterms:modified xsi:type="dcterms:W3CDTF">2017-06-30T06:19:00Z</dcterms:modified>
</cp:coreProperties>
</file>